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7C" w:rsidRPr="00F4047C" w:rsidRDefault="00F4047C" w:rsidP="00F4047C">
      <w:r w:rsidRPr="00F4047C">
        <w:rPr>
          <w:b/>
          <w:bCs/>
        </w:rPr>
        <w:t>PLAN PRACY</w:t>
      </w:r>
      <w:bookmarkStart w:id="0" w:name="_GoBack"/>
      <w:bookmarkEnd w:id="0"/>
    </w:p>
    <w:p w:rsidR="00F4047C" w:rsidRPr="00F4047C" w:rsidRDefault="00F4047C" w:rsidP="00F4047C">
      <w:r w:rsidRPr="00F4047C">
        <w:rPr>
          <w:b/>
          <w:bCs/>
        </w:rPr>
        <w:t>KOMISJI REWIZYJNEJ</w:t>
      </w:r>
    </w:p>
    <w:p w:rsidR="00F4047C" w:rsidRPr="00F4047C" w:rsidRDefault="00F4047C" w:rsidP="00F4047C">
      <w:r w:rsidRPr="00F4047C">
        <w:rPr>
          <w:b/>
          <w:bCs/>
        </w:rPr>
        <w:t>na rok 2019</w:t>
      </w:r>
    </w:p>
    <w:p w:rsidR="00F4047C" w:rsidRPr="00F4047C" w:rsidRDefault="00F4047C" w:rsidP="00F4047C">
      <w:r w:rsidRPr="00F4047C">
        <w:t> 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Kontrola realizacji uchwał Rady Powiatu Jeleniogórskiego za 2018 rok (I 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Kontrola realizacji uchwał Zarządu Powiatu Jeleniogórskiego za 2018 rok (II 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Rozpatrzenie sprawozdania finansowego Powiatu Jeleniogórskiego za 2018 rok, sprawozdania rocznego z wykonania budżetu Powiatu Jeleniogórskiego za 2018 rok z objaśnieniami, oraz informacji o stanie mienia komunalnego wraz z opinią Regionalnej Izby Obrachunkowej o tym sprawozdaniu i sformułowanie oraz przyjęcie stanowiska Komisji Rewizyjnej w sprawie wykonania budżetu Powiatu Jeleniogórskiego za 2018 rok (II 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Sformułowanie i przyjęcie wniosku w sprawie absolutorium dla Zarządu Powiatu Jeleniogórskiego (II 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Analiza „Informacji o przebiegu wykonania budżetu Powiatu Jeleniogórskiego oraz informacji o kształtowaniu się wieloletniej prognozy finansowej za I półrocze 2019 roku” – ocena wykonania (III 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Realizacja zadań statutowych przez jednostkę organizacyjną Powiatu Jeleniogórskiego Dom Wczasów Dziecięcych i Promocji Zdrowia w Szklarskiej Porębie w roku 2019 (III/IV 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Kontrola w Domu Pomocy Społecznej „Junior” w Miłkowie w zakresie wykorzystania zewnętrznych środków finansowych w latach 2018/2019 (IV 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Plan pracy Komisji Rewizyjnej na 2020 rok (IV kwartał).</w:t>
      </w:r>
    </w:p>
    <w:p w:rsidR="00F4047C" w:rsidRPr="00F4047C" w:rsidRDefault="00F4047C" w:rsidP="00F4047C">
      <w:pPr>
        <w:numPr>
          <w:ilvl w:val="0"/>
          <w:numId w:val="1"/>
        </w:numPr>
      </w:pPr>
      <w:r w:rsidRPr="00F4047C">
        <w:t>Roczne sprawozdanie Komisji Rewizyjnej ze swojej działalności w 2019 roku (styczeń 2020 r.).</w:t>
      </w:r>
    </w:p>
    <w:p w:rsidR="00711B05" w:rsidRDefault="00711B05"/>
    <w:sectPr w:rsidR="00711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D57CE"/>
    <w:multiLevelType w:val="multilevel"/>
    <w:tmpl w:val="8494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7C"/>
    <w:rsid w:val="00711B05"/>
    <w:rsid w:val="00F4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B8B1-FF26-4E24-B2E0-95D89287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7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Borysiewicz</dc:creator>
  <cp:keywords/>
  <dc:description/>
  <cp:lastModifiedBy>Barbara Borysiewicz</cp:lastModifiedBy>
  <cp:revision>1</cp:revision>
  <dcterms:created xsi:type="dcterms:W3CDTF">2020-12-30T10:15:00Z</dcterms:created>
  <dcterms:modified xsi:type="dcterms:W3CDTF">2020-12-30T10:17:00Z</dcterms:modified>
</cp:coreProperties>
</file>